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Style w:val="6"/>
          <w:rFonts w:hint="default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  <w:lang w:eastAsia="zh-CN"/>
        </w:rPr>
        <w:t>附件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  <w:lang w:val="en-US" w:eastAsia="zh-CN"/>
        </w:rPr>
        <w:t>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2021年度河南省高等学校重点科研项目软科学研究计划项目指南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重点围绕以下专题开展立项，具体项目名称可自行拟定：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专题一、河南经济社会高质量发展对策研究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主要选题方向: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1.新时代加强和创新河南省社会治理问题研究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2.科技创新支撑黄河流域生态保护和高质量发展问题研究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3.乡村振兴战略助力脱贫攻坚问题研究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4.加快推进产业结构调整和转型升级问题研究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5.重大公共卫生应急体系构建与对策研究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6.河南省数字经济产业发展的相关问题与对策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7.河南省制造业高质量发展的相关问题与对策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8.河南省服务业高质量发展的相关问题与对策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9.河南创新体系建设的相关问题与对策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10.河南高层次人才队伍建设的相关问题与对策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专题二、河南省教育现代化发展对策研究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主要选题方向：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1.《河南教育现代化2035》评价指标体系研究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2.新形势下科教融合协同育人途径和对策研究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3.河南省高校专业调整优化布局研究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4.信息化助力教育治理能力与治理体系建设研究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5.在线教育绩效评估模型研究与实践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9.教育系统网络安全综合评价体系研究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7.教育大数据资产管理与数据安全管理策略研究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8.教师信息化素养培育体系构建研究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9.网络用户行为分析与舆情监控研究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10.河南省智慧校园绩效考核评价体系研究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专题三、河南省高校科技创新能力提升对策研究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主要选题方向：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1.河南省高校分类发展下的科技创新工作研究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2.新时期河南省高校科技评价体系研究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3.河南高校科技创新政策打通最后一公里的对策研究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4.河南省高校科技成果转移转化模式创新研究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5.河南省高校科技人才队伍建设对策和建议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6.河南省高校创新创业基地（载体）建设与发展研究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7.河南省协同创新中心绩效考核评价体系研究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8.河南省高校科研设施与仪器共享服务平台模式研究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9.河南省高校加强科学教育推动科学普及问题研究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10.河南省高校创新文化和学风作风建设问题研究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47D01"/>
    <w:rsid w:val="01750372"/>
    <w:rsid w:val="14B47D01"/>
    <w:rsid w:val="45057F48"/>
    <w:rsid w:val="5BF64A83"/>
    <w:rsid w:val="5EDE54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autoSpaceDE w:val="0"/>
      <w:autoSpaceDN w:val="0"/>
      <w:adjustRightInd w:val="0"/>
      <w:jc w:val="center"/>
      <w:outlineLvl w:val="0"/>
    </w:pPr>
    <w:rPr>
      <w:rFonts w:ascii="Arial Black" w:hAnsi="Arial Black" w:eastAsia="黑体"/>
      <w:color w:val="FFCC00"/>
      <w:kern w:val="0"/>
      <w:sz w:val="21"/>
      <w:szCs w:val="44"/>
      <w:lang w:val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2020-05-19T08:30:00Z</dcterms:created>
  <dc:creator>陆老师</dc:creator>
  <cp:lastModifiedBy>陆老师</cp:lastModifiedBy>
  <dcterms:modified xsi:type="dcterms:W3CDTF">2020-05-19T08:40:08Z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