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0AC" w:rsidRDefault="00D82E3F">
      <w:pPr>
        <w:spacing w:line="360" w:lineRule="auto"/>
        <w:jc w:val="center"/>
        <w:rPr>
          <w:rFonts w:ascii="方正小标宋简体" w:eastAsia="方正小标宋简体" w:hAnsi="锐字云字库小标宋体1.0" w:cs="锐字云字库小标宋体1.0" w:hint="eastAsia"/>
          <w:sz w:val="44"/>
          <w:szCs w:val="44"/>
        </w:rPr>
      </w:pPr>
      <w:r>
        <w:rPr>
          <w:rFonts w:ascii="方正小标宋简体" w:eastAsia="方正小标宋简体" w:hAnsi="锐字云字库小标宋体1.0" w:cs="锐字云字库小标宋体1.0" w:hint="eastAsia"/>
          <w:sz w:val="44"/>
          <w:szCs w:val="44"/>
        </w:rPr>
        <w:t>关于认真做好2020年度社会科学规划课题申报工作的通知</w:t>
      </w:r>
    </w:p>
    <w:p w:rsidR="00BA00AC" w:rsidRDefault="00F40A11" w:rsidP="00F40A11">
      <w:pPr>
        <w:spacing w:line="360" w:lineRule="auto"/>
        <w:jc w:val="center"/>
        <w:rPr>
          <w:rFonts w:ascii="仿宋" w:eastAsia="仿宋" w:hAnsi="仿宋" w:cs="仿宋"/>
          <w:sz w:val="32"/>
          <w:szCs w:val="32"/>
        </w:rPr>
      </w:pPr>
      <w:r>
        <w:rPr>
          <w:rFonts w:ascii="仿宋" w:eastAsia="仿宋" w:hAnsi="仿宋" w:cs="仿宋" w:hint="eastAsia"/>
          <w:sz w:val="32"/>
          <w:szCs w:val="32"/>
        </w:rPr>
        <w:t>洛社规文{2019}11号</w:t>
      </w:r>
    </w:p>
    <w:p w:rsidR="00BA00AC" w:rsidRDefault="00D82E3F">
      <w:pPr>
        <w:spacing w:line="360" w:lineRule="auto"/>
        <w:rPr>
          <w:rFonts w:ascii="仿宋" w:eastAsia="仿宋" w:hAnsi="仿宋" w:cs="仿宋"/>
          <w:sz w:val="32"/>
          <w:szCs w:val="32"/>
        </w:rPr>
      </w:pPr>
      <w:r>
        <w:rPr>
          <w:rFonts w:ascii="仿宋" w:eastAsia="仿宋" w:hAnsi="仿宋" w:cs="仿宋" w:hint="eastAsia"/>
          <w:sz w:val="32"/>
          <w:szCs w:val="32"/>
        </w:rPr>
        <w:t>各大中专院校社科处（科研处），各市属人文社科重点研究基地、社会科学普及基地，市社科联系统各学会（协会、研究会），市直有关部门，各社会科学研究单位，各有关单位：</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洛阳市2020年度社会科学规划课题申报工作即日起开始。现将申报工作有关事项通知如下：</w:t>
      </w:r>
    </w:p>
    <w:p w:rsidR="00BA00AC" w:rsidRDefault="00D82E3F">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一、研究重点和方向</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洛阳市2020年度社会科学规划课题的研究重点和方向为：</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习近平新时代中国特色社会主义思想和党的十九届四中全会精神在洛阳的生动实践；</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中部地区崛起、黄河流域生态保护和高质量发展对洛阳发展的机遇和对策路径研究；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黄河文化保护、传承、弘扬和河洛文化创造性转化、创新性发展对策研究；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洛阳建设国家区域性中心城市问题研究；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洛阳都市圈建设、辐射力提升、增长极和双引擎打造等问题研究；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洛阳构筑全国重要文化高地问题研究；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lastRenderedPageBreak/>
        <w:t>洛阳乡村振兴中面临的问题及对策研究；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洛阳红色文化资源开发利用问题研究；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洛阳文化旅游融合发展问题研究；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洛阳城市精细化管理问题研究；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市委十一届十一次全会确定的重大决策部署贯彻落实以及洛阳经济社会发展中的重点、难点、热点问题研究；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国家和省有关重大政策措施对洛阳转型发展高质量发展的机遇研究；</w:t>
      </w:r>
    </w:p>
    <w:p w:rsidR="00BA00AC" w:rsidRDefault="00D82E3F">
      <w:pPr>
        <w:numPr>
          <w:ilvl w:val="0"/>
          <w:numId w:val="1"/>
        </w:num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国内外发达地区先进经验做法对洛阳转型发展高质量发展的学习借鉴作用研究。</w:t>
      </w:r>
    </w:p>
    <w:p w:rsidR="00BA00AC" w:rsidRDefault="00D82E3F">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二、申报说明</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为充分发挥和调动全市社科工作者的积极性、主动性和创造性，洛阳市2020年度社会科学规划课题不再设具体课题指南，只给出研究重点和方向，鼓励申报者根据自身研究优势和学术积累，结合洛阳实际自行选题申报。</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除基础理论研究课题外，其他应用型课题，申报者在申报时要结合洛阳经济社会发展实际，选题切口要小，切忌空泛；须注意市社会科学规划课题在选题、研究范围等方面的特点，鼓励和倡导研究者立足现实，开展深入、扎实的调查研究、实证研究、个案研究，以及可操作性强的对策研究，努力做到立足洛阳、研究洛阳、服务洛阳、发展洛阳。鼓励</w:t>
      </w:r>
      <w:r>
        <w:rPr>
          <w:rFonts w:ascii="仿宋" w:eastAsia="仿宋" w:hAnsi="仿宋" w:cs="仿宋" w:hint="eastAsia"/>
          <w:sz w:val="32"/>
          <w:szCs w:val="32"/>
        </w:rPr>
        <w:lastRenderedPageBreak/>
        <w:t>协作攻关，有所创新、有所突破。</w:t>
      </w:r>
    </w:p>
    <w:p w:rsidR="00BA00AC" w:rsidRDefault="00D82E3F">
      <w:pPr>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三、申报要求</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（一）每个申请人只能申报一个课题。与在研的市厅级（含）以上课题选题相似、主题相近的课题不能重复申报市社会科学规划课题。</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（二）申报者须认真填写《洛阳市社会科学规划课题立项申请书》并按要求打印一式六份</w:t>
      </w:r>
      <w:r w:rsidR="002C263A">
        <w:rPr>
          <w:rFonts w:ascii="仿宋" w:eastAsia="仿宋" w:hAnsi="仿宋" w:cs="仿宋" w:hint="eastAsia"/>
          <w:sz w:val="32"/>
          <w:szCs w:val="32"/>
        </w:rPr>
        <w:t>,并同时上报电子版</w:t>
      </w:r>
      <w:r>
        <w:rPr>
          <w:rFonts w:ascii="仿宋" w:eastAsia="仿宋" w:hAnsi="仿宋" w:cs="仿宋" w:hint="eastAsia"/>
          <w:sz w:val="32"/>
          <w:szCs w:val="32"/>
        </w:rPr>
        <w:t>。</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三）课题申报一律通过申请人所在单位进行。申请人所在单位要加强对课题申报工作的组织和指导，认真审核申请书所填内容，签署明确意见并盖章，同时填写《申报汇总表》；《申请书》《申报汇总表》可从洛阳市社科联网站www.lyskl.org下载。</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（三）申报集中受理时间为2020年2月</w:t>
      </w:r>
      <w:r w:rsidR="00BA1283">
        <w:rPr>
          <w:rFonts w:ascii="仿宋" w:eastAsia="仿宋" w:hAnsi="仿宋" w:cs="仿宋" w:hint="eastAsia"/>
          <w:sz w:val="32"/>
          <w:szCs w:val="32"/>
        </w:rPr>
        <w:t>10</w:t>
      </w:r>
      <w:r>
        <w:rPr>
          <w:rFonts w:ascii="仿宋" w:eastAsia="仿宋" w:hAnsi="仿宋" w:cs="仿宋" w:hint="eastAsia"/>
          <w:sz w:val="32"/>
          <w:szCs w:val="32"/>
        </w:rPr>
        <w:t>日至2月</w:t>
      </w:r>
      <w:r w:rsidR="00BA1283">
        <w:rPr>
          <w:rFonts w:ascii="仿宋" w:eastAsia="仿宋" w:hAnsi="仿宋" w:cs="仿宋" w:hint="eastAsia"/>
          <w:sz w:val="32"/>
          <w:szCs w:val="32"/>
        </w:rPr>
        <w:t>14</w:t>
      </w:r>
      <w:r>
        <w:rPr>
          <w:rFonts w:ascii="仿宋" w:eastAsia="仿宋" w:hAnsi="仿宋" w:cs="仿宋" w:hint="eastAsia"/>
          <w:sz w:val="32"/>
          <w:szCs w:val="32"/>
        </w:rPr>
        <w:t>日，逾期不予受理。</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联系电话：</w:t>
      </w:r>
      <w:r w:rsidR="002C263A">
        <w:rPr>
          <w:rFonts w:ascii="仿宋" w:eastAsia="仿宋" w:hAnsi="仿宋" w:cs="仿宋" w:hint="eastAsia"/>
          <w:sz w:val="32"/>
          <w:szCs w:val="32"/>
        </w:rPr>
        <w:t>0379-</w:t>
      </w:r>
      <w:r>
        <w:rPr>
          <w:rFonts w:ascii="仿宋" w:eastAsia="仿宋" w:hAnsi="仿宋" w:cs="仿宋" w:hint="eastAsia"/>
          <w:sz w:val="32"/>
          <w:szCs w:val="32"/>
        </w:rPr>
        <w:t>65500051</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联 系 人：杨艳辉、阮延波</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电子邮箱：lyskl2008@163.com</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联系地址：洛阳市档案局大楼（洛龙区开元大道与同济街交叉口西南角）2008室</w:t>
      </w:r>
    </w:p>
    <w:p w:rsidR="00BA00AC" w:rsidRDefault="00D82E3F">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邮政编码：471023</w:t>
      </w:r>
    </w:p>
    <w:p w:rsidR="00BA00AC" w:rsidRDefault="00D82E3F">
      <w:pPr>
        <w:spacing w:line="360" w:lineRule="auto"/>
        <w:ind w:firstLineChars="200" w:firstLine="640"/>
        <w:jc w:val="right"/>
        <w:rPr>
          <w:rFonts w:ascii="仿宋" w:eastAsia="仿宋" w:hAnsi="仿宋" w:cs="仿宋"/>
          <w:sz w:val="32"/>
          <w:szCs w:val="32"/>
        </w:rPr>
      </w:pPr>
      <w:r>
        <w:rPr>
          <w:rFonts w:ascii="仿宋" w:eastAsia="仿宋" w:hAnsi="仿宋" w:cs="仿宋" w:hint="eastAsia"/>
          <w:sz w:val="32"/>
          <w:szCs w:val="32"/>
        </w:rPr>
        <w:t xml:space="preserve">洛阳市社会科学规划评审办公室   </w:t>
      </w:r>
    </w:p>
    <w:p w:rsidR="00BA00AC" w:rsidRDefault="00D82E3F">
      <w:pPr>
        <w:spacing w:line="360" w:lineRule="auto"/>
        <w:ind w:firstLineChars="200" w:firstLine="640"/>
        <w:jc w:val="right"/>
        <w:rPr>
          <w:rFonts w:ascii="仿宋" w:eastAsia="仿宋" w:hAnsi="仿宋" w:cs="仿宋"/>
          <w:sz w:val="32"/>
          <w:szCs w:val="32"/>
        </w:rPr>
      </w:pPr>
      <w:r>
        <w:rPr>
          <w:rFonts w:ascii="仿宋" w:eastAsia="仿宋" w:hAnsi="仿宋" w:cs="仿宋" w:hint="eastAsia"/>
          <w:sz w:val="32"/>
          <w:szCs w:val="32"/>
        </w:rPr>
        <w:t>20</w:t>
      </w:r>
      <w:r w:rsidR="00F02681">
        <w:rPr>
          <w:rFonts w:ascii="仿宋" w:eastAsia="仿宋" w:hAnsi="仿宋" w:cs="仿宋" w:hint="eastAsia"/>
          <w:sz w:val="32"/>
          <w:szCs w:val="32"/>
        </w:rPr>
        <w:t>19</w:t>
      </w:r>
      <w:r>
        <w:rPr>
          <w:rFonts w:ascii="仿宋" w:eastAsia="仿宋" w:hAnsi="仿宋" w:cs="仿宋" w:hint="eastAsia"/>
          <w:sz w:val="32"/>
          <w:szCs w:val="32"/>
        </w:rPr>
        <w:t xml:space="preserve">年12月30日 </w:t>
      </w:r>
      <w:bookmarkStart w:id="0" w:name="_GoBack"/>
      <w:bookmarkEnd w:id="0"/>
      <w:r>
        <w:rPr>
          <w:rFonts w:ascii="仿宋" w:eastAsia="仿宋" w:hAnsi="仿宋" w:cs="仿宋" w:hint="eastAsia"/>
          <w:sz w:val="32"/>
          <w:szCs w:val="32"/>
        </w:rPr>
        <w:t xml:space="preserve">    </w:t>
      </w:r>
    </w:p>
    <w:sectPr w:rsidR="00BA00AC" w:rsidSect="00BA00AC">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3728" w:rsidRDefault="00AA3728" w:rsidP="00BA00AC">
      <w:r>
        <w:separator/>
      </w:r>
    </w:p>
  </w:endnote>
  <w:endnote w:type="continuationSeparator" w:id="0">
    <w:p w:rsidR="00AA3728" w:rsidRDefault="00AA3728" w:rsidP="00BA00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BCCBF789-6D8E-44AE-A465-DE864DEBEEFF}"/>
  </w:font>
  <w:font w:name="方正小标宋简体">
    <w:panose1 w:val="02010601030101010101"/>
    <w:charset w:val="86"/>
    <w:family w:val="auto"/>
    <w:pitch w:val="variable"/>
    <w:sig w:usb0="00000001" w:usb1="080E0000" w:usb2="00000010" w:usb3="00000000" w:csb0="00040000" w:csb1="00000000"/>
    <w:embedRegular r:id="rId2" w:subsetted="1" w:fontKey="{FEAE9E0B-DD24-4AB4-9ACF-A51317454844}"/>
  </w:font>
  <w:font w:name="锐字云字库小标宋体1.0">
    <w:altName w:val="hakuyoxingshu7000"/>
    <w:charset w:val="86"/>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embedRegular r:id="rId3" w:subsetted="1" w:fontKey="{3AE9CE49-F6B9-4646-8CAD-15C1D1B7FEE4}"/>
  </w:font>
  <w:font w:name="黑体">
    <w:altName w:val="SimHei"/>
    <w:panose1 w:val="02010609060101010101"/>
    <w:charset w:val="86"/>
    <w:family w:val="modern"/>
    <w:pitch w:val="fixed"/>
    <w:sig w:usb0="800002BF" w:usb1="38CF7CFA" w:usb2="00000016" w:usb3="00000000" w:csb0="00040001" w:csb1="00000000"/>
    <w:embedRegular r:id="rId4" w:subsetted="1" w:fontKey="{B3C681C9-9979-4891-819A-3ED710D6113E}"/>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00AC" w:rsidRDefault="0026666A">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BA00AC" w:rsidRDefault="0026666A">
                <w:pPr>
                  <w:pStyle w:val="a3"/>
                  <w:rPr>
                    <w:sz w:val="28"/>
                    <w:szCs w:val="28"/>
                  </w:rPr>
                </w:pPr>
                <w:r>
                  <w:rPr>
                    <w:rFonts w:hint="eastAsia"/>
                    <w:sz w:val="28"/>
                    <w:szCs w:val="28"/>
                  </w:rPr>
                  <w:fldChar w:fldCharType="begin"/>
                </w:r>
                <w:r w:rsidR="00D82E3F">
                  <w:rPr>
                    <w:rFonts w:hint="eastAsia"/>
                    <w:sz w:val="28"/>
                    <w:szCs w:val="28"/>
                  </w:rPr>
                  <w:instrText xml:space="preserve"> PAGE  \* MERGEFORMAT </w:instrText>
                </w:r>
                <w:r>
                  <w:rPr>
                    <w:rFonts w:hint="eastAsia"/>
                    <w:sz w:val="28"/>
                    <w:szCs w:val="28"/>
                  </w:rPr>
                  <w:fldChar w:fldCharType="separate"/>
                </w:r>
                <w:r w:rsidR="00F02681">
                  <w:rPr>
                    <w:noProof/>
                    <w:sz w:val="28"/>
                    <w:szCs w:val="28"/>
                  </w:rPr>
                  <w:t>- 2 -</w:t>
                </w:r>
                <w:r>
                  <w:rPr>
                    <w:rFonts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3728" w:rsidRDefault="00AA3728" w:rsidP="00BA00AC">
      <w:r>
        <w:separator/>
      </w:r>
    </w:p>
  </w:footnote>
  <w:footnote w:type="continuationSeparator" w:id="0">
    <w:p w:rsidR="00AA3728" w:rsidRDefault="00AA3728" w:rsidP="00BA00A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B39DF97"/>
    <w:multiLevelType w:val="singleLevel"/>
    <w:tmpl w:val="CB39DF97"/>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310206D"/>
    <w:rsid w:val="001D50ED"/>
    <w:rsid w:val="0026666A"/>
    <w:rsid w:val="002C263A"/>
    <w:rsid w:val="003153F3"/>
    <w:rsid w:val="005F6F9E"/>
    <w:rsid w:val="008710EF"/>
    <w:rsid w:val="00A173BF"/>
    <w:rsid w:val="00A90B89"/>
    <w:rsid w:val="00AA3728"/>
    <w:rsid w:val="00BA00AC"/>
    <w:rsid w:val="00BA1283"/>
    <w:rsid w:val="00C24534"/>
    <w:rsid w:val="00D067D2"/>
    <w:rsid w:val="00D82E3F"/>
    <w:rsid w:val="00ED4057"/>
    <w:rsid w:val="00F02681"/>
    <w:rsid w:val="00F40A11"/>
    <w:rsid w:val="02697F40"/>
    <w:rsid w:val="04C1147B"/>
    <w:rsid w:val="071E4139"/>
    <w:rsid w:val="07261074"/>
    <w:rsid w:val="0A8855F6"/>
    <w:rsid w:val="1368085F"/>
    <w:rsid w:val="140011F2"/>
    <w:rsid w:val="168D7D30"/>
    <w:rsid w:val="18E770C1"/>
    <w:rsid w:val="1ADD71A7"/>
    <w:rsid w:val="1C686D05"/>
    <w:rsid w:val="1D8C3190"/>
    <w:rsid w:val="20F268AB"/>
    <w:rsid w:val="26EB4373"/>
    <w:rsid w:val="27773251"/>
    <w:rsid w:val="33BA5FFE"/>
    <w:rsid w:val="33D826CF"/>
    <w:rsid w:val="356977B7"/>
    <w:rsid w:val="3B6B60F4"/>
    <w:rsid w:val="3F735C32"/>
    <w:rsid w:val="410B4BBC"/>
    <w:rsid w:val="41A11E80"/>
    <w:rsid w:val="434D2A42"/>
    <w:rsid w:val="473000AE"/>
    <w:rsid w:val="4BAB53FB"/>
    <w:rsid w:val="4EEF4D3D"/>
    <w:rsid w:val="51273C8D"/>
    <w:rsid w:val="5310206D"/>
    <w:rsid w:val="55D50CAB"/>
    <w:rsid w:val="564A5ABC"/>
    <w:rsid w:val="5A2A0004"/>
    <w:rsid w:val="5B2E5162"/>
    <w:rsid w:val="5BD2200B"/>
    <w:rsid w:val="5E4E194C"/>
    <w:rsid w:val="5FE24DB3"/>
    <w:rsid w:val="608A7645"/>
    <w:rsid w:val="60954249"/>
    <w:rsid w:val="64397145"/>
    <w:rsid w:val="689E0C25"/>
    <w:rsid w:val="6B92528C"/>
    <w:rsid w:val="6C520AFC"/>
    <w:rsid w:val="747F26C7"/>
    <w:rsid w:val="77AD0DE3"/>
    <w:rsid w:val="787016E0"/>
    <w:rsid w:val="7A1615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A00A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BA00AC"/>
    <w:pPr>
      <w:tabs>
        <w:tab w:val="center" w:pos="4153"/>
        <w:tab w:val="right" w:pos="8306"/>
      </w:tabs>
      <w:snapToGrid w:val="0"/>
      <w:jc w:val="left"/>
    </w:pPr>
    <w:rPr>
      <w:sz w:val="18"/>
    </w:rPr>
  </w:style>
  <w:style w:type="paragraph" w:styleId="a4">
    <w:name w:val="header"/>
    <w:basedOn w:val="a"/>
    <w:qFormat/>
    <w:rsid w:val="00BA00A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187</Words>
  <Characters>1066</Characters>
  <Application>Microsoft Office Word</Application>
  <DocSecurity>0</DocSecurity>
  <Lines>8</Lines>
  <Paragraphs>2</Paragraphs>
  <ScaleCrop>false</ScaleCrop>
  <Company/>
  <LinksUpToDate>false</LinksUpToDate>
  <CharactersWithSpaces>1251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宋红伟</dc:creator>
  <cp:lastModifiedBy>Administrator</cp:lastModifiedBy>
  <cp:revision>8</cp:revision>
  <cp:lastPrinted>2019-12-30T01:11:00Z</cp:lastPrinted>
  <dcterms:created xsi:type="dcterms:W3CDTF">2019-11-30T09:39:00Z</dcterms:created>
  <dcterms:modified xsi:type="dcterms:W3CDTF">2019-12-30T02:38:00Z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