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AA6" w:rsidRDefault="00032229">
      <w:pPr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洛阳职业技术学院</w:t>
      </w:r>
      <w:r w:rsidR="006C6D45">
        <w:rPr>
          <w:rFonts w:ascii="方正小标宋简体" w:eastAsia="方正小标宋简体" w:hAnsi="仿宋" w:hint="eastAsia"/>
          <w:sz w:val="44"/>
          <w:szCs w:val="44"/>
        </w:rPr>
        <w:t>督察督办工作制度</w:t>
      </w:r>
      <w:r w:rsidR="00291CCB">
        <w:rPr>
          <w:rFonts w:ascii="方正小标宋简体" w:eastAsia="方正小标宋简体" w:hAnsi="仿宋" w:hint="eastAsia"/>
          <w:sz w:val="44"/>
          <w:szCs w:val="44"/>
        </w:rPr>
        <w:t>（试行）</w:t>
      </w:r>
    </w:p>
    <w:p w:rsidR="00574AA6" w:rsidRDefault="00574AA6">
      <w:pPr>
        <w:jc w:val="center"/>
        <w:rPr>
          <w:rFonts w:ascii="仿宋" w:eastAsia="仿宋" w:hAnsi="仿宋"/>
          <w:sz w:val="32"/>
          <w:szCs w:val="32"/>
        </w:rPr>
      </w:pP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为确保政令畅通，进一步改进工作作风，切实提高工作效能，促进工作制度化、规范化、程序化，制定本办法。</w:t>
      </w:r>
    </w:p>
    <w:p w:rsidR="00574AA6" w:rsidRPr="00032229" w:rsidRDefault="006C6D45">
      <w:pPr>
        <w:ind w:firstLineChars="177" w:firstLine="566"/>
        <w:rPr>
          <w:rFonts w:ascii="黑体" w:eastAsia="黑体" w:hAnsi="黑体"/>
          <w:sz w:val="32"/>
          <w:szCs w:val="32"/>
        </w:rPr>
      </w:pPr>
      <w:r w:rsidRPr="00032229">
        <w:rPr>
          <w:rFonts w:ascii="黑体" w:eastAsia="黑体" w:hAnsi="黑体" w:hint="eastAsia"/>
          <w:sz w:val="32"/>
          <w:szCs w:val="32"/>
        </w:rPr>
        <w:t>一、党政办公室是督察督办工作的职能部门，负责督察督办工作。</w:t>
      </w:r>
    </w:p>
    <w:p w:rsidR="00574AA6" w:rsidRPr="00032229" w:rsidRDefault="006C6D45">
      <w:pPr>
        <w:ind w:firstLineChars="177" w:firstLine="566"/>
        <w:rPr>
          <w:rFonts w:ascii="黑体" w:eastAsia="黑体" w:hAnsi="黑体"/>
          <w:sz w:val="32"/>
          <w:szCs w:val="32"/>
        </w:rPr>
      </w:pPr>
      <w:r w:rsidRPr="00032229">
        <w:rPr>
          <w:rFonts w:ascii="黑体" w:eastAsia="黑体" w:hAnsi="黑体" w:hint="eastAsia"/>
          <w:sz w:val="32"/>
          <w:szCs w:val="32"/>
        </w:rPr>
        <w:t>二、督察督办工作的主要任务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紧紧围绕学院中心工作，督促督办，狠抓落实。积极有效地对学院各部门贯彻落实学院工作部署、会议决定事项和领导交办事项等进行督促、检查、催办、协调和综合反馈。</w:t>
      </w:r>
    </w:p>
    <w:p w:rsidR="00574AA6" w:rsidRPr="00032229" w:rsidRDefault="006C6D45">
      <w:pPr>
        <w:ind w:firstLineChars="177" w:firstLine="566"/>
        <w:rPr>
          <w:rFonts w:ascii="黑体" w:eastAsia="黑体" w:hAnsi="黑体"/>
          <w:sz w:val="32"/>
          <w:szCs w:val="32"/>
        </w:rPr>
      </w:pPr>
      <w:r w:rsidRPr="00032229">
        <w:rPr>
          <w:rFonts w:ascii="黑体" w:eastAsia="黑体" w:hAnsi="黑体" w:hint="eastAsia"/>
          <w:sz w:val="32"/>
          <w:szCs w:val="32"/>
        </w:rPr>
        <w:t>三、督察督办的主要事项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（一）上级指示精神、工作要求和文件要求；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（二）学院党委会、院长办公会和专项工作会议等确定的重大决策、重要工作部署和议决事项；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（三）各部门落实重点工作计划的进展情况。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（四）学院领导交办的其他事项。</w:t>
      </w:r>
    </w:p>
    <w:p w:rsidR="00574AA6" w:rsidRPr="00032229" w:rsidRDefault="006C6D45">
      <w:pPr>
        <w:ind w:firstLineChars="177" w:firstLine="566"/>
        <w:rPr>
          <w:rFonts w:ascii="黑体" w:eastAsia="黑体" w:hAnsi="黑体"/>
          <w:sz w:val="32"/>
          <w:szCs w:val="32"/>
        </w:rPr>
      </w:pPr>
      <w:r w:rsidRPr="00032229">
        <w:rPr>
          <w:rFonts w:ascii="黑体" w:eastAsia="黑体" w:hAnsi="黑体" w:hint="eastAsia"/>
          <w:sz w:val="32"/>
          <w:szCs w:val="32"/>
        </w:rPr>
        <w:t>四、督察督办的程序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（一）立项。凡属督察督办范围的事项，由党政办公室收集整理材料，提出督察督办意见，呈请主要领导批准后，方可立项。</w:t>
      </w:r>
    </w:p>
    <w:p w:rsidR="00574AA6" w:rsidRDefault="006C6D45">
      <w:pPr>
        <w:ind w:firstLineChars="177" w:firstLine="566"/>
        <w:rPr>
          <w:rFonts w:ascii="仿宋" w:eastAsia="仿宋" w:hAnsi="仿宋"/>
          <w:color w:val="FF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（二）拟办。对已立项督察督办的事项均应编号登记，根据内容和分工，由党政办公室提出拟办意见，确定办理方</w:t>
      </w:r>
      <w:r>
        <w:rPr>
          <w:rFonts w:ascii="仿宋" w:eastAsia="仿宋" w:hAnsi="仿宋" w:hint="eastAsia"/>
          <w:sz w:val="32"/>
          <w:szCs w:val="32"/>
        </w:rPr>
        <w:lastRenderedPageBreak/>
        <w:t>式、办理期限，并草拟督查督办函。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（三）督查通知。党政办公室根据时限要求向承办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部门发出《督察督办通知单》或电话通知，要明确督查要求、办理时限。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（四）检查催办。对已转交承办部门的事项，要经常跟踪检查，督促按期办理；对在规定时限内未能办理的，党政办公室要及时催办，并督促限期办理。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（五）办结反馈。承办部门办结督察事项后，要及时报告反馈。对情况复杂一时难以办结的，要及时报告办理的进展情况，并作出相应说明。 </w:t>
      </w:r>
    </w:p>
    <w:p w:rsidR="00574AA6" w:rsidRPr="00032229" w:rsidRDefault="006C6D45">
      <w:pPr>
        <w:ind w:firstLineChars="177" w:firstLine="566"/>
        <w:rPr>
          <w:rFonts w:ascii="黑体" w:eastAsia="黑体" w:hAnsi="黑体"/>
          <w:sz w:val="32"/>
          <w:szCs w:val="32"/>
        </w:rPr>
      </w:pPr>
      <w:r w:rsidRPr="00032229">
        <w:rPr>
          <w:rFonts w:ascii="黑体" w:eastAsia="黑体" w:hAnsi="黑体" w:hint="eastAsia"/>
          <w:sz w:val="32"/>
          <w:szCs w:val="32"/>
        </w:rPr>
        <w:t>五、督察督办的主要方式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（一）专项督查：对学院重大决策、重要工作部署或领导批示、交办的事项，进行专项督促检查；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（二）跟踪督查：对学院的具体决策或工作部署，从开始就要进行连续不断地督促、检查、监督、反馈，随时为学院领导提供动态的督查信息，直至全过程办结；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（三）联合督查：对涉及面广、涉及部门多、情况复杂的事项，党政办公室要发挥综合协调作用，组织相关部门共同督促检查；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（四）现场督查。对一些重要事项，特别是上级部门督查人员亲临督查的事项，进行现场督办。</w:t>
      </w:r>
    </w:p>
    <w:p w:rsidR="00574AA6" w:rsidRDefault="006C6D45">
      <w:pPr>
        <w:ind w:firstLineChars="177" w:firstLine="56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六、督查督办的工作要求</w:t>
      </w:r>
    </w:p>
    <w:p w:rsidR="006C6D45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（一）各部门负责人是督察督办工作的第一责任人，要将办理工作落实到人，并</w:t>
      </w:r>
      <w:r w:rsidRPr="006C6D45">
        <w:rPr>
          <w:rFonts w:ascii="仿宋" w:eastAsia="仿宋" w:hAnsi="仿宋" w:hint="eastAsia"/>
          <w:sz w:val="32"/>
          <w:szCs w:val="32"/>
        </w:rPr>
        <w:t>对重点督查督办事项亲自领办、亲自督促，务求落实达效。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（二）各承办部门应按要求积极办理，不得拖延。如遇特殊情况不能按时办结的，应及时报告，抓紧办理；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（三）涉及其他部门的事项，主办部门应主动会同有关部门协调处理，相关部门应积极配合；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严禁推诿搪塞、拖压不办、互相扯皮。凡是应办的事项，要及时办理；应办但短期内难以办理的，要列入计划逐步办理；由于政策或其他条件所限，确实不能办理的，要说明原因，做好解释工作；做到事事有着落，件件有回音。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（五）督察督办工作人员要实事求是、客观真实的反映督察情况，做到情况清楚、督察有力、反馈及时。</w:t>
      </w:r>
    </w:p>
    <w:p w:rsidR="00574AA6" w:rsidRDefault="006C6D45">
      <w:pPr>
        <w:ind w:firstLineChars="177" w:firstLine="56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七、奖惩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（一）党政办公室每月对督察督办事项进行书面通报，对于逾期无故未完成事项，交由院纪委处理。</w:t>
      </w:r>
    </w:p>
    <w:p w:rsidR="00574AA6" w:rsidRDefault="006C6D45">
      <w:pPr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（二）各部门督察督办事项的完成和落实情况将纳入年度工作考核，与各部门评优评先、绩效工资、职称晋升挂钩。</w:t>
      </w:r>
    </w:p>
    <w:sectPr w:rsidR="00574AA6" w:rsidSect="00574AA6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6A7" w:rsidRDefault="00E706A7" w:rsidP="00935061">
      <w:r>
        <w:separator/>
      </w:r>
    </w:p>
  </w:endnote>
  <w:endnote w:type="continuationSeparator" w:id="0">
    <w:p w:rsidR="00E706A7" w:rsidRDefault="00E706A7" w:rsidP="00935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7898"/>
      <w:docPartObj>
        <w:docPartGallery w:val="Page Numbers (Bottom of Page)"/>
        <w:docPartUnique/>
      </w:docPartObj>
    </w:sdtPr>
    <w:sdtEndPr/>
    <w:sdtContent>
      <w:p w:rsidR="00935061" w:rsidRDefault="001947A8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5F59" w:rsidRPr="00895F59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935061" w:rsidRDefault="0093506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6A7" w:rsidRDefault="00E706A7" w:rsidP="00935061">
      <w:r>
        <w:separator/>
      </w:r>
    </w:p>
  </w:footnote>
  <w:footnote w:type="continuationSeparator" w:id="0">
    <w:p w:rsidR="00E706A7" w:rsidRDefault="00E706A7" w:rsidP="009350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ocumentProtection w:edit="readOnly" w:formatting="1" w:enforcement="1" w:cryptProviderType="rsaFull" w:cryptAlgorithmClass="hash" w:cryptAlgorithmType="typeAny" w:cryptAlgorithmSid="4" w:cryptSpinCount="100000" w:hash="uqVYiG0YhOKKsOIvkWpGxrkb1Iw=" w:salt="zwakk7Bi/ZB/OM1ICgX/k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7372"/>
    <w:rsid w:val="00032229"/>
    <w:rsid w:val="001947A8"/>
    <w:rsid w:val="00287372"/>
    <w:rsid w:val="00291CCB"/>
    <w:rsid w:val="00574AA6"/>
    <w:rsid w:val="006C6D45"/>
    <w:rsid w:val="00895F59"/>
    <w:rsid w:val="00903440"/>
    <w:rsid w:val="00935061"/>
    <w:rsid w:val="00A57399"/>
    <w:rsid w:val="00AF54A3"/>
    <w:rsid w:val="00BB334E"/>
    <w:rsid w:val="00DD4CA3"/>
    <w:rsid w:val="00E706A7"/>
    <w:rsid w:val="00FD15FC"/>
    <w:rsid w:val="0512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AA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5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506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5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506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189</Words>
  <Characters>1082</Characters>
  <Application>Microsoft Office Word</Application>
  <DocSecurity>8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刘慧芳</cp:lastModifiedBy>
  <cp:revision>10</cp:revision>
  <cp:lastPrinted>2017-10-20T06:04:00Z</cp:lastPrinted>
  <dcterms:created xsi:type="dcterms:W3CDTF">2016-11-30T02:57:00Z</dcterms:created>
  <dcterms:modified xsi:type="dcterms:W3CDTF">2017-10-20T06:13:00Z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